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6B" w:rsidRPr="00B208C8" w:rsidRDefault="00530430" w:rsidP="00B208C8">
      <w:pPr>
        <w:jc w:val="center"/>
        <w:rPr>
          <w:b/>
          <w:bCs/>
        </w:rPr>
      </w:pPr>
      <w:bookmarkStart w:id="0" w:name="_GoBack"/>
      <w:bookmarkEnd w:id="0"/>
      <w:r w:rsidRPr="00B208C8">
        <w:rPr>
          <w:b/>
          <w:bCs/>
        </w:rPr>
        <w:t>PIANO D’APPRENDIMENTO INDIVIDUALIZZATO</w:t>
      </w:r>
    </w:p>
    <w:p w:rsidR="00C33932" w:rsidRPr="00B208C8" w:rsidRDefault="00B208C8" w:rsidP="00B208C8">
      <w:pPr>
        <w:jc w:val="center"/>
        <w:rPr>
          <w:b/>
          <w:bCs/>
        </w:rPr>
      </w:pPr>
      <w:r>
        <w:rPr>
          <w:b/>
          <w:bCs/>
        </w:rPr>
        <w:t>(</w:t>
      </w:r>
      <w:r w:rsidR="00B65A5B" w:rsidRPr="00B208C8">
        <w:rPr>
          <w:b/>
          <w:bCs/>
        </w:rPr>
        <w:t>Decreto</w:t>
      </w:r>
      <w:r w:rsidR="00C33932" w:rsidRPr="00B208C8">
        <w:rPr>
          <w:b/>
          <w:bCs/>
        </w:rPr>
        <w:t xml:space="preserve"> n. 156 del 4/6/2022 – Valutazione degli studenti ucraini</w:t>
      </w:r>
    </w:p>
    <w:p w:rsidR="00B65A5B" w:rsidRPr="00B208C8" w:rsidRDefault="00C33932" w:rsidP="00B208C8">
      <w:pPr>
        <w:jc w:val="center"/>
        <w:rPr>
          <w:b/>
          <w:bCs/>
        </w:rPr>
      </w:pPr>
      <w:r w:rsidRPr="00B208C8">
        <w:rPr>
          <w:b/>
          <w:bCs/>
        </w:rPr>
        <w:t>iscritti a partire dal 24 febbraio 2022 a seguito della guerra in Ucraina)</w:t>
      </w:r>
    </w:p>
    <w:p w:rsidR="00530430" w:rsidRPr="00B208C8" w:rsidRDefault="00530430" w:rsidP="00B208C8">
      <w:pPr>
        <w:jc w:val="both"/>
      </w:pPr>
      <w:r w:rsidRPr="00B208C8">
        <w:t>NOME E COGNOME DELL’ALUNNO/A</w:t>
      </w:r>
    </w:p>
    <w:p w:rsidR="00530430" w:rsidRPr="00B208C8" w:rsidRDefault="00530430" w:rsidP="00B208C8">
      <w:pPr>
        <w:jc w:val="both"/>
      </w:pPr>
      <w:r w:rsidRPr="00B208C8">
        <w:t>…………………………………………………………………………………………………………………………………………………………</w:t>
      </w:r>
    </w:p>
    <w:p w:rsidR="00530430" w:rsidRPr="00B208C8" w:rsidRDefault="00530430" w:rsidP="00B208C8">
      <w:pPr>
        <w:jc w:val="both"/>
      </w:pPr>
      <w:r w:rsidRPr="00B208C8">
        <w:t>CLASSE DI INSERIMENTO</w:t>
      </w:r>
    </w:p>
    <w:p w:rsidR="00530430" w:rsidRPr="00B208C8" w:rsidRDefault="00530430" w:rsidP="00B208C8">
      <w:pPr>
        <w:jc w:val="both"/>
      </w:pPr>
      <w:r w:rsidRPr="00B208C8">
        <w:t>…………………………………………………………………………………………………………………………………………………………</w:t>
      </w:r>
    </w:p>
    <w:p w:rsidR="00530430" w:rsidRPr="00B208C8" w:rsidRDefault="00530430" w:rsidP="00B208C8">
      <w:pPr>
        <w:jc w:val="both"/>
      </w:pPr>
      <w:r w:rsidRPr="00B208C8">
        <w:t xml:space="preserve">DATA DI ISCRIZIONE AL LICEO MARCONI </w:t>
      </w:r>
    </w:p>
    <w:p w:rsidR="00530430" w:rsidRPr="00B208C8" w:rsidRDefault="00530430" w:rsidP="00B208C8">
      <w:pPr>
        <w:jc w:val="both"/>
      </w:pPr>
      <w:r w:rsidRPr="00B208C8">
        <w:t>……………………………………………………………………………………………………………………………………………………</w:t>
      </w:r>
    </w:p>
    <w:p w:rsidR="00530430" w:rsidRPr="00B208C8" w:rsidRDefault="00530430" w:rsidP="00B208C8">
      <w:pPr>
        <w:jc w:val="both"/>
      </w:pPr>
      <w:r w:rsidRPr="00B208C8">
        <w:t>DOCENTI 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IRC / ALTERNATIVA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ITALIANO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LATINO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STORIA E GEOGRAFIA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INGLESE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SPAGNOLO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RUSSO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MATEMATICA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SCIENZE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  <w:tr w:rsidR="00530430" w:rsidRPr="00B208C8" w:rsidTr="00530430">
        <w:tc>
          <w:tcPr>
            <w:tcW w:w="2943" w:type="dxa"/>
          </w:tcPr>
          <w:p w:rsidR="00530430" w:rsidRPr="00B208C8" w:rsidRDefault="00530430" w:rsidP="00B208C8">
            <w:pPr>
              <w:jc w:val="both"/>
            </w:pPr>
            <w:r w:rsidRPr="00B208C8">
              <w:t>SCIENZE MOTORIE</w:t>
            </w:r>
          </w:p>
        </w:tc>
        <w:tc>
          <w:tcPr>
            <w:tcW w:w="6835" w:type="dxa"/>
          </w:tcPr>
          <w:p w:rsidR="00530430" w:rsidRPr="00B208C8" w:rsidRDefault="00530430" w:rsidP="00B208C8">
            <w:pPr>
              <w:jc w:val="both"/>
            </w:pPr>
          </w:p>
        </w:tc>
      </w:tr>
    </w:tbl>
    <w:p w:rsidR="00B208C8" w:rsidRDefault="00B208C8" w:rsidP="00B208C8">
      <w:pPr>
        <w:jc w:val="both"/>
        <w:rPr>
          <w:b/>
          <w:bCs/>
        </w:rPr>
      </w:pPr>
    </w:p>
    <w:p w:rsidR="00E01B4A" w:rsidRPr="00B208C8" w:rsidRDefault="00E01B4A" w:rsidP="00B208C8">
      <w:pPr>
        <w:jc w:val="both"/>
        <w:rPr>
          <w:b/>
          <w:bCs/>
          <w:color w:val="222222"/>
        </w:rPr>
      </w:pPr>
      <w:r w:rsidRPr="00B208C8">
        <w:rPr>
          <w:b/>
          <w:bCs/>
        </w:rPr>
        <w:t>OBIETTIVI DI APPPRENDIMENTO</w:t>
      </w:r>
      <w:r w:rsidR="00B208C8" w:rsidRPr="00B208C8">
        <w:rPr>
          <w:b/>
          <w:bCs/>
        </w:rPr>
        <w:t xml:space="preserve"> </w:t>
      </w:r>
      <w:r w:rsidRPr="00B208C8">
        <w:rPr>
          <w:b/>
          <w:bCs/>
          <w:color w:val="222222"/>
        </w:rPr>
        <w:t xml:space="preserve">(da conseguire nel corso </w:t>
      </w:r>
      <w:proofErr w:type="spellStart"/>
      <w:r w:rsidRPr="00B208C8">
        <w:rPr>
          <w:b/>
          <w:bCs/>
          <w:color w:val="222222"/>
        </w:rPr>
        <w:t>del</w:t>
      </w:r>
      <w:r w:rsidR="00C33932" w:rsidRPr="00B208C8">
        <w:rPr>
          <w:b/>
          <w:bCs/>
          <w:color w:val="222222"/>
        </w:rPr>
        <w:t>l’</w:t>
      </w:r>
      <w:r w:rsidRPr="00B208C8">
        <w:rPr>
          <w:b/>
          <w:bCs/>
          <w:color w:val="222222"/>
        </w:rPr>
        <w:t>a</w:t>
      </w:r>
      <w:r w:rsidR="00C33932" w:rsidRPr="00B208C8">
        <w:rPr>
          <w:b/>
          <w:bCs/>
          <w:color w:val="222222"/>
        </w:rPr>
        <w:t>.s.</w:t>
      </w:r>
      <w:proofErr w:type="spellEnd"/>
      <w:r w:rsidR="00C33932" w:rsidRPr="00B208C8">
        <w:rPr>
          <w:b/>
          <w:bCs/>
          <w:color w:val="222222"/>
        </w:rPr>
        <w:t xml:space="preserve"> 2022-2023</w:t>
      </w:r>
      <w:r w:rsidRPr="00B208C8">
        <w:rPr>
          <w:b/>
          <w:bCs/>
          <w:color w:val="2222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  <w:rPr>
                <w:b/>
                <w:bCs/>
              </w:rPr>
            </w:pPr>
            <w:r w:rsidRPr="00B208C8">
              <w:rPr>
                <w:b/>
                <w:bCs/>
              </w:rPr>
              <w:t>MATERIE</w:t>
            </w:r>
          </w:p>
        </w:tc>
        <w:tc>
          <w:tcPr>
            <w:tcW w:w="2444" w:type="dxa"/>
          </w:tcPr>
          <w:p w:rsidR="00E01B4A" w:rsidRPr="00B208C8" w:rsidRDefault="00E01B4A" w:rsidP="00B208C8">
            <w:pPr>
              <w:jc w:val="both"/>
              <w:rPr>
                <w:b/>
                <w:bCs/>
              </w:rPr>
            </w:pPr>
            <w:r w:rsidRPr="00B208C8">
              <w:rPr>
                <w:b/>
                <w:bCs/>
              </w:rPr>
              <w:t>OBIETTIVI D’APPRENDIMENTO DI LINGUA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  <w:rPr>
                <w:b/>
                <w:bCs/>
              </w:rPr>
            </w:pPr>
            <w:r w:rsidRPr="00B208C8">
              <w:rPr>
                <w:b/>
                <w:bCs/>
              </w:rPr>
              <w:t>OBIETTIVI D’APPRENDIMENTO DI CONTENUTO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  <w:rPr>
                <w:b/>
                <w:bCs/>
              </w:rPr>
            </w:pPr>
            <w:r w:rsidRPr="00B208C8">
              <w:rPr>
                <w:b/>
                <w:bCs/>
              </w:rPr>
              <w:t>STRATEGIE</w:t>
            </w:r>
            <w:r w:rsidR="008849F0" w:rsidRPr="00B208C8">
              <w:rPr>
                <w:b/>
                <w:bCs/>
              </w:rPr>
              <w:t xml:space="preserve"> (*)</w:t>
            </w: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t>IRC / ALTERNATIVA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F9704C" w:rsidRPr="00B208C8" w:rsidRDefault="00F9704C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t>ITALIANO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F9704C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t>LATINO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F9704C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B208C8" w:rsidRDefault="00B208C8" w:rsidP="00B208C8">
            <w:pPr>
              <w:jc w:val="both"/>
            </w:pPr>
          </w:p>
          <w:p w:rsidR="00E01B4A" w:rsidRPr="00B208C8" w:rsidRDefault="00E01B4A" w:rsidP="00B208C8">
            <w:pPr>
              <w:jc w:val="both"/>
            </w:pPr>
            <w:r w:rsidRPr="00B208C8">
              <w:lastRenderedPageBreak/>
              <w:t>STORIA E GEOGRAFIA</w:t>
            </w:r>
          </w:p>
        </w:tc>
        <w:tc>
          <w:tcPr>
            <w:tcW w:w="2444" w:type="dxa"/>
          </w:tcPr>
          <w:p w:rsidR="00B208C8" w:rsidRDefault="00B208C8" w:rsidP="00B208C8">
            <w:pPr>
              <w:jc w:val="both"/>
              <w:rPr>
                <w:i/>
                <w:iCs/>
              </w:rPr>
            </w:pPr>
          </w:p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lastRenderedPageBreak/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B208C8" w:rsidRDefault="00B208C8" w:rsidP="00B208C8">
            <w:pPr>
              <w:jc w:val="both"/>
            </w:pPr>
          </w:p>
          <w:p w:rsidR="00E01B4A" w:rsidRPr="00B208C8" w:rsidRDefault="00F9704C" w:rsidP="00B208C8">
            <w:pPr>
              <w:jc w:val="both"/>
            </w:pPr>
            <w:r w:rsidRPr="00B208C8">
              <w:lastRenderedPageBreak/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lastRenderedPageBreak/>
              <w:t>INGLESE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F9704C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t>SPAGNOLO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F9704C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t>RUSSO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F9704C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t>MATEMATICA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F9704C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t>SCIENZE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F9704C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  <w:tr w:rsidR="00E01B4A" w:rsidRPr="00B208C8" w:rsidTr="00E01B4A">
        <w:tc>
          <w:tcPr>
            <w:tcW w:w="2444" w:type="dxa"/>
          </w:tcPr>
          <w:p w:rsidR="00E01B4A" w:rsidRPr="00B208C8" w:rsidRDefault="00E01B4A" w:rsidP="00B208C8">
            <w:pPr>
              <w:jc w:val="both"/>
            </w:pPr>
            <w:r w:rsidRPr="00B208C8">
              <w:t>SCIENZE MOTORIE</w:t>
            </w:r>
          </w:p>
        </w:tc>
        <w:tc>
          <w:tcPr>
            <w:tcW w:w="2444" w:type="dxa"/>
          </w:tcPr>
          <w:p w:rsidR="00E01B4A" w:rsidRPr="00B208C8" w:rsidRDefault="008849F0" w:rsidP="00B208C8">
            <w:pPr>
              <w:jc w:val="both"/>
              <w:rPr>
                <w:i/>
                <w:iCs/>
              </w:rPr>
            </w:pPr>
            <w:r w:rsidRPr="00B208C8">
              <w:rPr>
                <w:i/>
                <w:iCs/>
              </w:rPr>
              <w:t>Fase iniziale dell’a</w:t>
            </w:r>
            <w:r w:rsidR="00E01B4A" w:rsidRPr="00B208C8">
              <w:rPr>
                <w:i/>
                <w:iCs/>
              </w:rPr>
              <w:t>lfabetizzazione (trimestre) e livello A1-A2 (conclusione dell’’anno scolastico); conoscenza del lessico di base della disciplina</w:t>
            </w:r>
          </w:p>
        </w:tc>
        <w:tc>
          <w:tcPr>
            <w:tcW w:w="2445" w:type="dxa"/>
          </w:tcPr>
          <w:p w:rsidR="00E01B4A" w:rsidRPr="00B208C8" w:rsidRDefault="00F9704C" w:rsidP="00B208C8">
            <w:pPr>
              <w:jc w:val="both"/>
            </w:pPr>
            <w:r w:rsidRPr="00B208C8">
              <w:t>(</w:t>
            </w:r>
            <w:r w:rsidRPr="00B208C8">
              <w:rPr>
                <w:i/>
                <w:iCs/>
              </w:rPr>
              <w:t>selezionare obiettivi minimi di contenuto in coerenza con il livello di alfabetizzazione ipotizzato</w:t>
            </w:r>
            <w:r w:rsidRPr="00B208C8">
              <w:t>)</w:t>
            </w:r>
          </w:p>
        </w:tc>
        <w:tc>
          <w:tcPr>
            <w:tcW w:w="2445" w:type="dxa"/>
          </w:tcPr>
          <w:p w:rsidR="00E01B4A" w:rsidRPr="00B208C8" w:rsidRDefault="00E01B4A" w:rsidP="00B208C8">
            <w:pPr>
              <w:jc w:val="both"/>
            </w:pPr>
          </w:p>
        </w:tc>
      </w:tr>
    </w:tbl>
    <w:p w:rsidR="008849F0" w:rsidRPr="00B208C8" w:rsidRDefault="008849F0" w:rsidP="00B208C8">
      <w:pPr>
        <w:jc w:val="both"/>
      </w:pPr>
    </w:p>
    <w:p w:rsidR="008849F0" w:rsidRPr="008849F0" w:rsidRDefault="008849F0" w:rsidP="00B208C8">
      <w:pPr>
        <w:jc w:val="both"/>
        <w:rPr>
          <w:rFonts w:eastAsia="Times New Roman" w:cs="Arial"/>
          <w:color w:val="343434"/>
          <w:lang w:eastAsia="it-IT"/>
        </w:rPr>
      </w:pPr>
      <w:r w:rsidRPr="00B208C8">
        <w:t xml:space="preserve">(*) </w:t>
      </w:r>
      <w:r w:rsidR="00C33932" w:rsidRPr="00B208C8">
        <w:rPr>
          <w:rFonts w:eastAsia="Times New Roman" w:cs="Arial"/>
          <w:color w:val="343434"/>
          <w:lang w:eastAsia="it-IT"/>
        </w:rPr>
        <w:t>Esempi di</w:t>
      </w:r>
      <w:r w:rsidRPr="008849F0">
        <w:rPr>
          <w:rFonts w:eastAsia="Times New Roman" w:cs="Arial"/>
          <w:color w:val="343434"/>
          <w:lang w:eastAsia="it-IT"/>
        </w:rPr>
        <w:t xml:space="preserve"> tecniche e strategie utili a garantire un </w:t>
      </w:r>
      <w:r w:rsidRPr="008849F0">
        <w:rPr>
          <w:rFonts w:eastAsia="Times New Roman" w:cs="Arial"/>
          <w:b/>
          <w:bCs/>
          <w:color w:val="343434"/>
          <w:lang w:eastAsia="it-IT"/>
        </w:rPr>
        <w:t>apprendimento consapevole e responsabile</w:t>
      </w:r>
      <w:r w:rsidRPr="008849F0">
        <w:rPr>
          <w:rFonts w:eastAsia="Times New Roman" w:cs="Arial"/>
          <w:color w:val="343434"/>
          <w:lang w:eastAsia="it-IT"/>
        </w:rPr>
        <w:t> nonché uno sviluppo armonico degli alunni:</w:t>
      </w:r>
    </w:p>
    <w:p w:rsidR="00B65A5B" w:rsidRPr="00B208C8" w:rsidRDefault="00B65A5B" w:rsidP="00B20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43434"/>
          <w:lang w:eastAsia="it-IT"/>
        </w:rPr>
      </w:pPr>
      <w:r w:rsidRPr="00B208C8">
        <w:rPr>
          <w:rFonts w:eastAsia="Times New Roman" w:cs="Arial"/>
          <w:i/>
          <w:iCs/>
          <w:color w:val="343434"/>
          <w:lang w:eastAsia="it-IT"/>
        </w:rPr>
        <w:t>T</w:t>
      </w:r>
      <w:r w:rsidR="008849F0" w:rsidRPr="008849F0">
        <w:rPr>
          <w:rFonts w:eastAsia="Times New Roman" w:cs="Arial"/>
          <w:i/>
          <w:iCs/>
          <w:color w:val="343434"/>
          <w:lang w:eastAsia="it-IT"/>
        </w:rPr>
        <w:t>utoring</w:t>
      </w:r>
      <w:r w:rsidRPr="00B208C8">
        <w:rPr>
          <w:rFonts w:eastAsia="Times New Roman" w:cs="Arial"/>
          <w:i/>
          <w:iCs/>
          <w:color w:val="343434"/>
          <w:lang w:eastAsia="it-IT"/>
        </w:rPr>
        <w:t xml:space="preserve">: </w:t>
      </w:r>
      <w:r w:rsidRPr="00B208C8">
        <w:rPr>
          <w:rFonts w:eastAsia="Times New Roman" w:cs="Arial"/>
          <w:color w:val="343434"/>
          <w:lang w:eastAsia="it-IT"/>
        </w:rPr>
        <w:t>ch</w:t>
      </w:r>
      <w:r w:rsidR="008849F0" w:rsidRPr="008849F0">
        <w:rPr>
          <w:rFonts w:eastAsia="Times New Roman" w:cs="Arial"/>
          <w:color w:val="343434"/>
          <w:lang w:eastAsia="it-IT"/>
        </w:rPr>
        <w:t xml:space="preserve">iedere ad alcuni alunni di diventare tutor degli altri è una delle metodologie di sostegno che può favorire nuovi contatti sociali e l’apprendimento interattivo. </w:t>
      </w:r>
    </w:p>
    <w:p w:rsidR="008849F0" w:rsidRPr="008849F0" w:rsidRDefault="008849F0" w:rsidP="00B20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43434"/>
          <w:lang w:eastAsia="it-IT"/>
        </w:rPr>
      </w:pPr>
      <w:proofErr w:type="spellStart"/>
      <w:r w:rsidRPr="008849F0">
        <w:rPr>
          <w:rFonts w:eastAsia="Times New Roman" w:cs="Arial"/>
          <w:i/>
          <w:iCs/>
          <w:color w:val="343434"/>
          <w:lang w:eastAsia="it-IT"/>
        </w:rPr>
        <w:t>problem</w:t>
      </w:r>
      <w:proofErr w:type="spellEnd"/>
      <w:r w:rsidRPr="008849F0">
        <w:rPr>
          <w:rFonts w:eastAsia="Times New Roman" w:cs="Arial"/>
          <w:i/>
          <w:iCs/>
          <w:color w:val="343434"/>
          <w:lang w:eastAsia="it-IT"/>
        </w:rPr>
        <w:t xml:space="preserve"> </w:t>
      </w:r>
      <w:proofErr w:type="spellStart"/>
      <w:r w:rsidRPr="008849F0">
        <w:rPr>
          <w:rFonts w:eastAsia="Times New Roman" w:cs="Arial"/>
          <w:i/>
          <w:iCs/>
          <w:color w:val="343434"/>
          <w:lang w:eastAsia="it-IT"/>
        </w:rPr>
        <w:t>solving</w:t>
      </w:r>
      <w:proofErr w:type="spellEnd"/>
      <w:r w:rsidR="00B65A5B" w:rsidRPr="00B208C8">
        <w:rPr>
          <w:rFonts w:eastAsia="Times New Roman" w:cs="Arial"/>
          <w:color w:val="343434"/>
          <w:lang w:eastAsia="it-IT"/>
        </w:rPr>
        <w:t>: tr</w:t>
      </w:r>
      <w:r w:rsidRPr="008849F0">
        <w:rPr>
          <w:rFonts w:eastAsia="Times New Roman" w:cs="Arial"/>
          <w:color w:val="343434"/>
          <w:lang w:eastAsia="it-IT"/>
        </w:rPr>
        <w:t>ovare soluzioni a problemi attraverso conoscenze già acquisite, suscita l’interesse degli alunni e aumenta la loro autostima e fiducia nelle proprie capacità</w:t>
      </w:r>
      <w:r w:rsidRPr="00B208C8">
        <w:rPr>
          <w:rFonts w:eastAsia="Times New Roman" w:cs="Arial"/>
          <w:color w:val="343434"/>
          <w:lang w:eastAsia="it-IT"/>
        </w:rPr>
        <w:t xml:space="preserve">. Nel caso di alunni non italofoni, i problemi da risolvere possono essere collegati a situazioni reali della vita quotidiana per esercitare la lingua della comunicazione; </w:t>
      </w:r>
    </w:p>
    <w:p w:rsidR="008849F0" w:rsidRPr="008849F0" w:rsidRDefault="008849F0" w:rsidP="00B20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43434"/>
          <w:lang w:eastAsia="it-IT"/>
        </w:rPr>
      </w:pPr>
      <w:proofErr w:type="spellStart"/>
      <w:r w:rsidRPr="008849F0">
        <w:rPr>
          <w:rFonts w:eastAsia="Times New Roman" w:cs="Arial"/>
          <w:i/>
          <w:iCs/>
          <w:color w:val="343434"/>
          <w:lang w:eastAsia="it-IT"/>
        </w:rPr>
        <w:t>role</w:t>
      </w:r>
      <w:proofErr w:type="spellEnd"/>
      <w:r w:rsidRPr="00B208C8">
        <w:rPr>
          <w:rFonts w:eastAsia="Times New Roman" w:cs="Arial"/>
          <w:i/>
          <w:iCs/>
          <w:color w:val="343434"/>
          <w:lang w:eastAsia="it-IT"/>
        </w:rPr>
        <w:t xml:space="preserve"> </w:t>
      </w:r>
      <w:proofErr w:type="spellStart"/>
      <w:r w:rsidRPr="008849F0">
        <w:rPr>
          <w:rFonts w:eastAsia="Times New Roman" w:cs="Arial"/>
          <w:i/>
          <w:iCs/>
          <w:color w:val="343434"/>
          <w:lang w:eastAsia="it-IT"/>
        </w:rPr>
        <w:t>playing</w:t>
      </w:r>
      <w:proofErr w:type="spellEnd"/>
      <w:r w:rsidR="00B65A5B" w:rsidRPr="00B208C8">
        <w:rPr>
          <w:rFonts w:eastAsia="Times New Roman" w:cs="Arial"/>
          <w:color w:val="343434"/>
          <w:lang w:eastAsia="it-IT"/>
        </w:rPr>
        <w:t>: u</w:t>
      </w:r>
      <w:r w:rsidRPr="008849F0">
        <w:rPr>
          <w:rFonts w:eastAsia="Times New Roman" w:cs="Arial"/>
          <w:color w:val="343434"/>
          <w:lang w:eastAsia="it-IT"/>
        </w:rPr>
        <w:t xml:space="preserve">na forma di esercitazione dove gli alunni svolgono per un tempo limitato il ruolo di attori davanti a un gruppo di spettatori. </w:t>
      </w:r>
      <w:r w:rsidRPr="00B208C8">
        <w:rPr>
          <w:rFonts w:eastAsia="Times New Roman" w:cs="Arial"/>
          <w:color w:val="343434"/>
          <w:lang w:eastAsia="it-IT"/>
        </w:rPr>
        <w:t xml:space="preserve">Per un alunno non italofono, si può </w:t>
      </w:r>
      <w:proofErr w:type="spellStart"/>
      <w:r w:rsidRPr="00B208C8">
        <w:rPr>
          <w:rFonts w:eastAsia="Times New Roman" w:cs="Arial"/>
          <w:color w:val="343434"/>
          <w:lang w:eastAsia="it-IT"/>
        </w:rPr>
        <w:t>immaginere</w:t>
      </w:r>
      <w:proofErr w:type="spellEnd"/>
      <w:r w:rsidRPr="00B208C8">
        <w:rPr>
          <w:rFonts w:eastAsia="Times New Roman" w:cs="Arial"/>
          <w:color w:val="343434"/>
          <w:lang w:eastAsia="it-IT"/>
        </w:rPr>
        <w:t xml:space="preserve"> un dialogo fra personaggi in una situazione reale</w:t>
      </w:r>
      <w:r w:rsidRPr="008849F0">
        <w:rPr>
          <w:rFonts w:eastAsia="Times New Roman" w:cs="Arial"/>
          <w:color w:val="343434"/>
          <w:lang w:eastAsia="it-IT"/>
        </w:rPr>
        <w:t>;</w:t>
      </w:r>
    </w:p>
    <w:p w:rsidR="008849F0" w:rsidRPr="008849F0" w:rsidRDefault="008849F0" w:rsidP="00B20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43434"/>
          <w:lang w:eastAsia="it-IT"/>
        </w:rPr>
      </w:pPr>
      <w:r w:rsidRPr="008849F0">
        <w:rPr>
          <w:rFonts w:eastAsia="Times New Roman" w:cs="Arial"/>
          <w:i/>
          <w:iCs/>
          <w:color w:val="343434"/>
          <w:lang w:eastAsia="it-IT"/>
        </w:rPr>
        <w:t>compiti di realtà</w:t>
      </w:r>
      <w:r w:rsidR="00B65A5B" w:rsidRPr="00B208C8">
        <w:rPr>
          <w:rFonts w:eastAsia="Times New Roman" w:cs="Arial"/>
          <w:color w:val="343434"/>
          <w:lang w:eastAsia="it-IT"/>
        </w:rPr>
        <w:t>: st</w:t>
      </w:r>
      <w:r w:rsidRPr="008849F0">
        <w:rPr>
          <w:rFonts w:eastAsia="Times New Roman" w:cs="Arial"/>
          <w:color w:val="343434"/>
          <w:lang w:eastAsia="it-IT"/>
        </w:rPr>
        <w:t>rategia didattica inclusiva volta alla risoluzione di una situazione-problema simile bella vita reale, che offre l’occasione di esaminare i problemi da diverse prospettive teoriche e pratiche, preparando gli alunni alle interazioni sociali fuori dalla scuola, e che in più offre l’occasione di collaborare riflettendo sul proprio comportamento</w:t>
      </w:r>
      <w:r w:rsidRPr="00B208C8">
        <w:rPr>
          <w:rFonts w:eastAsia="Times New Roman" w:cs="Arial"/>
          <w:color w:val="343434"/>
          <w:lang w:eastAsia="it-IT"/>
        </w:rPr>
        <w:t>. Per uno straniero si possono ipotizzare situazioni reali di tipo comunicativo;</w:t>
      </w:r>
    </w:p>
    <w:p w:rsidR="00E01B4A" w:rsidRPr="00B208C8" w:rsidRDefault="008849F0" w:rsidP="00B20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8849F0">
        <w:rPr>
          <w:rFonts w:eastAsia="Times New Roman" w:cs="Arial"/>
          <w:i/>
          <w:iCs/>
          <w:color w:val="343434"/>
          <w:lang w:eastAsia="it-IT"/>
        </w:rPr>
        <w:t>utilizzo di tecnologie</w:t>
      </w:r>
      <w:r w:rsidRPr="00B208C8">
        <w:rPr>
          <w:rFonts w:eastAsia="Times New Roman" w:cs="Arial"/>
          <w:i/>
          <w:iCs/>
          <w:color w:val="343434"/>
          <w:lang w:eastAsia="it-IT"/>
        </w:rPr>
        <w:t xml:space="preserve">: </w:t>
      </w:r>
      <w:r w:rsidRPr="00B208C8">
        <w:rPr>
          <w:rFonts w:eastAsia="Times New Roman" w:cs="Arial"/>
          <w:color w:val="343434"/>
          <w:lang w:eastAsia="it-IT"/>
        </w:rPr>
        <w:t>soprattutto dizionari online</w:t>
      </w:r>
      <w:r w:rsidR="00B65A5B" w:rsidRPr="00B208C8">
        <w:rPr>
          <w:rFonts w:eastAsia="Times New Roman" w:cs="Arial"/>
          <w:color w:val="343434"/>
          <w:lang w:eastAsia="it-IT"/>
        </w:rPr>
        <w:t xml:space="preserve"> o esercizi linguistici interattivi</w:t>
      </w:r>
      <w:r w:rsidRPr="00B208C8">
        <w:rPr>
          <w:rFonts w:eastAsia="Times New Roman" w:cs="Arial"/>
          <w:color w:val="343434"/>
          <w:lang w:eastAsia="it-IT"/>
        </w:rPr>
        <w:t>.</w:t>
      </w:r>
      <w:r w:rsidRPr="008849F0">
        <w:rPr>
          <w:rFonts w:eastAsia="Times New Roman" w:cs="Arial"/>
          <w:i/>
          <w:iCs/>
          <w:color w:val="343434"/>
          <w:lang w:eastAsia="it-IT"/>
        </w:rPr>
        <w:t> </w:t>
      </w:r>
      <w:r w:rsidRPr="00B208C8">
        <w:t xml:space="preserve"> </w:t>
      </w:r>
    </w:p>
    <w:p w:rsidR="00B208C8" w:rsidRPr="00B208C8" w:rsidRDefault="00B208C8" w:rsidP="00B208C8">
      <w:pPr>
        <w:jc w:val="both"/>
      </w:pPr>
      <w:r w:rsidRPr="00B208C8">
        <w:t>LUOGO E DATA</w:t>
      </w:r>
    </w:p>
    <w:p w:rsidR="00B208C8" w:rsidRDefault="00B208C8" w:rsidP="00B208C8">
      <w:pPr>
        <w:jc w:val="both"/>
      </w:pPr>
      <w:r w:rsidRPr="00B208C8">
        <w:t>____________________________________</w:t>
      </w:r>
      <w:r>
        <w:t xml:space="preserve"> </w:t>
      </w:r>
    </w:p>
    <w:p w:rsidR="00530430" w:rsidRPr="00B208C8" w:rsidRDefault="00C33932" w:rsidP="00B208C8">
      <w:pPr>
        <w:jc w:val="right"/>
      </w:pPr>
      <w:r w:rsidRPr="00B208C8">
        <w:t>FIRMA DEL/DELLA COORDINATORE/COORDINATRICE</w:t>
      </w:r>
    </w:p>
    <w:p w:rsidR="00C33932" w:rsidRPr="00B208C8" w:rsidRDefault="00C33932" w:rsidP="00B208C8">
      <w:pPr>
        <w:jc w:val="right"/>
      </w:pPr>
      <w:r w:rsidRPr="00B208C8">
        <w:t>__________________________________________</w:t>
      </w:r>
      <w:r w:rsidR="00B208C8" w:rsidRPr="00B208C8">
        <w:t>_</w:t>
      </w:r>
    </w:p>
    <w:sectPr w:rsidR="00C33932" w:rsidRPr="00B208C8" w:rsidSect="00C339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E90"/>
    <w:multiLevelType w:val="multilevel"/>
    <w:tmpl w:val="16A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0"/>
    <w:rsid w:val="0004017D"/>
    <w:rsid w:val="001565E6"/>
    <w:rsid w:val="00530430"/>
    <w:rsid w:val="00710C6B"/>
    <w:rsid w:val="008849F0"/>
    <w:rsid w:val="00A97E1E"/>
    <w:rsid w:val="00B208C8"/>
    <w:rsid w:val="00B65A5B"/>
    <w:rsid w:val="00BA140C"/>
    <w:rsid w:val="00C33932"/>
    <w:rsid w:val="00D77B01"/>
    <w:rsid w:val="00E01B4A"/>
    <w:rsid w:val="00E72F78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A402-4B82-4ADE-B97C-F4FD3087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C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0430"/>
    <w:rPr>
      <w:b/>
      <w:bCs/>
    </w:rPr>
  </w:style>
  <w:style w:type="table" w:styleId="Grigliatabella">
    <w:name w:val="Table Grid"/>
    <w:basedOn w:val="Tabellanormale"/>
    <w:uiPriority w:val="59"/>
    <w:rsid w:val="0053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Olivier</dc:creator>
  <cp:keywords/>
  <dc:description/>
  <cp:lastModifiedBy>Vice Presidenza</cp:lastModifiedBy>
  <cp:revision>2</cp:revision>
  <dcterms:created xsi:type="dcterms:W3CDTF">2022-06-08T06:39:00Z</dcterms:created>
  <dcterms:modified xsi:type="dcterms:W3CDTF">2022-06-08T06:39:00Z</dcterms:modified>
</cp:coreProperties>
</file>